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413F73">
      <w:pPr>
        <w:pStyle w:val="3"/>
        <w:spacing w:after="0"/>
        <w:rPr>
          <w:color w:val="000000"/>
          <w:sz w:val="22"/>
          <w:szCs w:val="22"/>
          <w:lang w:val="ru-RU"/>
        </w:rPr>
      </w:pPr>
      <w:bookmarkStart w:id="0" w:name="_GoBack"/>
      <w:bookmarkEnd w:id="0"/>
      <w:r>
        <w:rPr>
          <w:color w:val="000000"/>
          <w:sz w:val="22"/>
          <w:szCs w:val="22"/>
          <w:lang w:val="ru-RU"/>
        </w:rPr>
        <w:t>Повідомлення про виникнення особливої інформації (інформації про іпотечні цінні папери, сертифікати фонду операцій з нерухомістю) емітента</w:t>
      </w:r>
    </w:p>
    <w:p w:rsidR="00000000" w:rsidRDefault="00413F73">
      <w:pPr>
        <w:pStyle w:val="3"/>
        <w:spacing w:after="0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ru-RU"/>
        </w:rPr>
        <w:t>I. Загальні відомості</w:t>
      </w:r>
    </w:p>
    <w:p w:rsidR="00000000" w:rsidRDefault="00413F73">
      <w:pPr>
        <w:pStyle w:val="3"/>
        <w:spacing w:after="0"/>
        <w:ind w:left="4111" w:hanging="4111"/>
        <w:jc w:val="left"/>
        <w:rPr>
          <w:bCs w:val="0"/>
          <w:color w:val="000000"/>
          <w:sz w:val="22"/>
          <w:szCs w:val="22"/>
          <w:lang w:val="uk-UA"/>
        </w:rPr>
      </w:pPr>
      <w:r>
        <w:rPr>
          <w:b w:val="0"/>
          <w:bCs w:val="0"/>
          <w:color w:val="000000"/>
          <w:sz w:val="22"/>
          <w:szCs w:val="22"/>
          <w:lang w:val="ru-RU"/>
        </w:rPr>
        <w:t>1. Повне найменування емітента</w:t>
      </w:r>
      <w:r>
        <w:rPr>
          <w:b w:val="0"/>
          <w:bCs w:val="0"/>
          <w:color w:val="000000"/>
          <w:sz w:val="22"/>
          <w:szCs w:val="22"/>
          <w:lang w:val="uk-UA"/>
        </w:rPr>
        <w:t>:</w:t>
      </w:r>
      <w:r>
        <w:rPr>
          <w:b w:val="0"/>
          <w:bCs w:val="0"/>
          <w:color w:val="000000"/>
          <w:sz w:val="22"/>
          <w:szCs w:val="22"/>
          <w:lang w:val="ru-RU"/>
        </w:rPr>
        <w:t xml:space="preserve">  </w:t>
      </w:r>
      <w:r>
        <w:rPr>
          <w:b w:val="0"/>
          <w:bCs w:val="0"/>
          <w:color w:val="000000"/>
          <w:sz w:val="22"/>
          <w:szCs w:val="22"/>
          <w:lang w:val="uk-UA"/>
        </w:rPr>
        <w:t xml:space="preserve">         </w:t>
      </w:r>
      <w:r>
        <w:rPr>
          <w:bCs w:val="0"/>
          <w:color w:val="000000"/>
          <w:sz w:val="22"/>
          <w:szCs w:val="22"/>
          <w:lang w:val="ru-RU"/>
        </w:rPr>
        <w:t>ПРИВАТНЕ АКЦIОНЕРНЕ ТОВАРИСТВО</w:t>
      </w:r>
    </w:p>
    <w:p w:rsidR="00000000" w:rsidRDefault="00413F73">
      <w:pPr>
        <w:pStyle w:val="3"/>
        <w:spacing w:after="0"/>
        <w:ind w:firstLine="4111"/>
        <w:jc w:val="left"/>
        <w:rPr>
          <w:b w:val="0"/>
          <w:bCs w:val="0"/>
          <w:color w:val="000000"/>
          <w:sz w:val="22"/>
          <w:szCs w:val="22"/>
          <w:lang w:val="uk-UA"/>
        </w:rPr>
      </w:pPr>
      <w:r>
        <w:rPr>
          <w:bCs w:val="0"/>
          <w:color w:val="000000"/>
          <w:sz w:val="22"/>
          <w:szCs w:val="22"/>
          <w:lang w:val="uk-UA"/>
        </w:rPr>
        <w:t>«КЕРАМПРОМ»</w:t>
      </w:r>
    </w:p>
    <w:p w:rsidR="00000000" w:rsidRDefault="00413F73">
      <w:pPr>
        <w:pStyle w:val="3"/>
        <w:spacing w:after="0"/>
        <w:jc w:val="left"/>
        <w:rPr>
          <w:b w:val="0"/>
          <w:bCs w:val="0"/>
          <w:color w:val="000000"/>
          <w:sz w:val="22"/>
          <w:szCs w:val="22"/>
          <w:lang w:val="ru-RU"/>
        </w:rPr>
      </w:pPr>
      <w:r>
        <w:rPr>
          <w:b w:val="0"/>
          <w:bCs w:val="0"/>
          <w:color w:val="000000"/>
          <w:sz w:val="22"/>
          <w:szCs w:val="22"/>
          <w:lang w:val="ru-RU"/>
        </w:rPr>
        <w:t>2. Код за</w:t>
      </w:r>
      <w:r>
        <w:rPr>
          <w:b w:val="0"/>
          <w:bCs w:val="0"/>
          <w:color w:val="000000"/>
          <w:sz w:val="22"/>
          <w:szCs w:val="22"/>
          <w:lang w:val="ru-RU"/>
        </w:rPr>
        <w:t xml:space="preserve"> ЄДРПОУ</w:t>
      </w:r>
      <w:r>
        <w:rPr>
          <w:b w:val="0"/>
          <w:bCs w:val="0"/>
          <w:color w:val="000000"/>
          <w:sz w:val="22"/>
          <w:szCs w:val="22"/>
          <w:lang w:val="uk-UA"/>
        </w:rPr>
        <w:t>:</w:t>
      </w:r>
      <w:r>
        <w:rPr>
          <w:b w:val="0"/>
          <w:bCs w:val="0"/>
          <w:color w:val="000000"/>
          <w:sz w:val="22"/>
          <w:szCs w:val="22"/>
          <w:lang w:val="ru-RU"/>
        </w:rPr>
        <w:t xml:space="preserve">          </w:t>
      </w:r>
      <w:r>
        <w:rPr>
          <w:b w:val="0"/>
          <w:bCs w:val="0"/>
          <w:color w:val="000000"/>
          <w:sz w:val="22"/>
          <w:szCs w:val="22"/>
          <w:lang w:val="uk-UA"/>
        </w:rPr>
        <w:t xml:space="preserve">                         </w:t>
      </w:r>
      <w:r>
        <w:rPr>
          <w:b w:val="0"/>
          <w:bCs w:val="0"/>
          <w:color w:val="000000"/>
          <w:sz w:val="22"/>
          <w:szCs w:val="22"/>
          <w:lang w:val="ru-RU"/>
        </w:rPr>
        <w:t>24655289</w:t>
      </w:r>
    </w:p>
    <w:p w:rsidR="00000000" w:rsidRDefault="00413F73">
      <w:pPr>
        <w:pStyle w:val="3"/>
        <w:spacing w:after="0"/>
        <w:ind w:left="4111" w:hanging="4111"/>
        <w:jc w:val="left"/>
        <w:rPr>
          <w:b w:val="0"/>
          <w:bCs w:val="0"/>
          <w:color w:val="000000"/>
          <w:sz w:val="22"/>
          <w:szCs w:val="22"/>
          <w:lang w:val="uk-UA"/>
        </w:rPr>
      </w:pPr>
      <w:r>
        <w:rPr>
          <w:b w:val="0"/>
          <w:bCs w:val="0"/>
          <w:color w:val="000000"/>
          <w:sz w:val="22"/>
          <w:szCs w:val="22"/>
          <w:lang w:val="ru-RU"/>
        </w:rPr>
        <w:t>3. Місцезнаходження</w:t>
      </w:r>
      <w:r>
        <w:rPr>
          <w:b w:val="0"/>
          <w:bCs w:val="0"/>
          <w:color w:val="000000"/>
          <w:sz w:val="22"/>
          <w:szCs w:val="22"/>
          <w:lang w:val="uk-UA"/>
        </w:rPr>
        <w:t>:</w:t>
      </w:r>
      <w:r>
        <w:rPr>
          <w:b w:val="0"/>
          <w:bCs w:val="0"/>
          <w:color w:val="000000"/>
          <w:sz w:val="22"/>
          <w:szCs w:val="22"/>
          <w:lang w:val="ru-RU"/>
        </w:rPr>
        <w:t xml:space="preserve">      </w:t>
      </w:r>
      <w:r>
        <w:rPr>
          <w:b w:val="0"/>
          <w:bCs w:val="0"/>
          <w:color w:val="000000"/>
          <w:sz w:val="22"/>
          <w:szCs w:val="22"/>
          <w:lang w:val="uk-UA"/>
        </w:rPr>
        <w:t xml:space="preserve">                         </w:t>
      </w:r>
      <w:r>
        <w:rPr>
          <w:b w:val="0"/>
          <w:bCs w:val="0"/>
          <w:color w:val="000000"/>
          <w:sz w:val="22"/>
          <w:szCs w:val="22"/>
          <w:lang w:val="ru-RU"/>
        </w:rPr>
        <w:t xml:space="preserve">85171, Донецька обл., Костянтинiвський р-н, с.Артемiвка, </w:t>
      </w:r>
    </w:p>
    <w:p w:rsidR="00000000" w:rsidRDefault="00413F73">
      <w:pPr>
        <w:pStyle w:val="3"/>
        <w:spacing w:after="0"/>
        <w:ind w:left="4111" w:hanging="4111"/>
        <w:jc w:val="left"/>
        <w:rPr>
          <w:b w:val="0"/>
          <w:bCs w:val="0"/>
          <w:color w:val="000000"/>
          <w:sz w:val="22"/>
          <w:szCs w:val="22"/>
          <w:lang w:val="ru-RU"/>
        </w:rPr>
      </w:pPr>
      <w:r>
        <w:rPr>
          <w:b w:val="0"/>
          <w:bCs w:val="0"/>
          <w:color w:val="000000"/>
          <w:sz w:val="22"/>
          <w:szCs w:val="22"/>
          <w:lang w:val="uk-UA"/>
        </w:rPr>
        <w:t xml:space="preserve">                                                                     </w:t>
      </w:r>
      <w:r>
        <w:rPr>
          <w:b w:val="0"/>
          <w:bCs w:val="0"/>
          <w:color w:val="000000"/>
          <w:sz w:val="22"/>
          <w:szCs w:val="22"/>
          <w:lang w:val="ru-RU"/>
        </w:rPr>
        <w:t>вул. Дружби, буд.2</w:t>
      </w:r>
    </w:p>
    <w:p w:rsidR="00000000" w:rsidRDefault="00413F73">
      <w:pPr>
        <w:pStyle w:val="3"/>
        <w:spacing w:after="0"/>
        <w:jc w:val="left"/>
        <w:rPr>
          <w:b w:val="0"/>
          <w:bCs w:val="0"/>
          <w:color w:val="000000"/>
          <w:sz w:val="22"/>
          <w:szCs w:val="22"/>
          <w:lang w:val="uk-UA"/>
        </w:rPr>
      </w:pPr>
      <w:r>
        <w:rPr>
          <w:b w:val="0"/>
          <w:bCs w:val="0"/>
          <w:color w:val="000000"/>
          <w:sz w:val="22"/>
          <w:szCs w:val="22"/>
          <w:lang w:val="ru-RU"/>
        </w:rPr>
        <w:t>4. Міжм</w:t>
      </w:r>
      <w:r>
        <w:rPr>
          <w:b w:val="0"/>
          <w:bCs w:val="0"/>
          <w:color w:val="000000"/>
          <w:sz w:val="22"/>
          <w:szCs w:val="22"/>
          <w:lang w:val="ru-RU"/>
        </w:rPr>
        <w:t>іський код, телефон та факс</w:t>
      </w:r>
      <w:r>
        <w:rPr>
          <w:b w:val="0"/>
          <w:bCs w:val="0"/>
          <w:color w:val="000000"/>
          <w:sz w:val="22"/>
          <w:szCs w:val="22"/>
          <w:lang w:val="uk-UA"/>
        </w:rPr>
        <w:t>:</w:t>
      </w:r>
      <w:r>
        <w:rPr>
          <w:b w:val="0"/>
          <w:bCs w:val="0"/>
          <w:color w:val="000000"/>
          <w:sz w:val="22"/>
          <w:szCs w:val="22"/>
          <w:lang w:val="ru-RU"/>
        </w:rPr>
        <w:t xml:space="preserve">      (050) 426-68-76 </w:t>
      </w:r>
    </w:p>
    <w:p w:rsidR="00000000" w:rsidRDefault="00413F73">
      <w:pPr>
        <w:pStyle w:val="3"/>
        <w:spacing w:after="0"/>
        <w:jc w:val="left"/>
        <w:rPr>
          <w:b w:val="0"/>
          <w:bCs w:val="0"/>
          <w:color w:val="000000"/>
          <w:sz w:val="22"/>
          <w:szCs w:val="22"/>
          <w:lang w:val="ru-RU"/>
        </w:rPr>
      </w:pPr>
      <w:r>
        <w:rPr>
          <w:b w:val="0"/>
          <w:bCs w:val="0"/>
          <w:color w:val="000000"/>
          <w:sz w:val="22"/>
          <w:szCs w:val="22"/>
          <w:lang w:val="ru-RU"/>
        </w:rPr>
        <w:t>5. Електронна поштова адреса</w:t>
      </w:r>
      <w:r>
        <w:rPr>
          <w:b w:val="0"/>
          <w:bCs w:val="0"/>
          <w:color w:val="000000"/>
          <w:sz w:val="22"/>
          <w:szCs w:val="22"/>
          <w:lang w:val="uk-UA"/>
        </w:rPr>
        <w:t>:</w:t>
      </w:r>
      <w:r>
        <w:rPr>
          <w:b w:val="0"/>
          <w:bCs w:val="0"/>
          <w:color w:val="000000"/>
          <w:sz w:val="22"/>
          <w:szCs w:val="22"/>
          <w:lang w:val="ru-RU"/>
        </w:rPr>
        <w:t xml:space="preserve">          </w:t>
      </w:r>
      <w:r>
        <w:rPr>
          <w:b w:val="0"/>
          <w:bCs w:val="0"/>
          <w:color w:val="000000"/>
          <w:sz w:val="22"/>
          <w:szCs w:val="22"/>
          <w:lang w:val="uk-UA"/>
        </w:rPr>
        <w:t xml:space="preserve">     </w:t>
      </w:r>
      <w:hyperlink r:id="rId5" w:history="1">
        <w:r>
          <w:rPr>
            <w:rStyle w:val="a4"/>
            <w:b w:val="0"/>
            <w:bCs w:val="0"/>
            <w:color w:val="000000"/>
            <w:sz w:val="22"/>
            <w:szCs w:val="22"/>
            <w:u w:val="none"/>
            <w:lang w:val="ru-RU"/>
          </w:rPr>
          <w:t>office.ceramprom@ukr.net</w:t>
        </w:r>
      </w:hyperlink>
    </w:p>
    <w:p w:rsidR="00000000" w:rsidRDefault="00413F73">
      <w:pPr>
        <w:pStyle w:val="3"/>
        <w:spacing w:after="0"/>
        <w:ind w:left="3828" w:hanging="3828"/>
        <w:jc w:val="left"/>
        <w:rPr>
          <w:b w:val="0"/>
          <w:bCs w:val="0"/>
          <w:color w:val="000000"/>
          <w:sz w:val="22"/>
          <w:szCs w:val="22"/>
          <w:lang w:val="uk-UA"/>
        </w:rPr>
      </w:pPr>
      <w:r>
        <w:rPr>
          <w:b w:val="0"/>
          <w:bCs w:val="0"/>
          <w:color w:val="000000"/>
          <w:sz w:val="22"/>
          <w:szCs w:val="22"/>
          <w:lang w:val="ru-RU"/>
        </w:rPr>
        <w:t>6. Адреса сторінки в мережі Інтернет, яка додатково використовується емітентом для розкр</w:t>
      </w:r>
      <w:r>
        <w:rPr>
          <w:b w:val="0"/>
          <w:bCs w:val="0"/>
          <w:color w:val="000000"/>
          <w:sz w:val="22"/>
          <w:szCs w:val="22"/>
          <w:lang w:val="ru-RU"/>
        </w:rPr>
        <w:t>иття інформації</w:t>
      </w:r>
      <w:r>
        <w:rPr>
          <w:b w:val="0"/>
          <w:bCs w:val="0"/>
          <w:color w:val="000000"/>
          <w:sz w:val="22"/>
          <w:szCs w:val="22"/>
          <w:lang w:val="uk-UA"/>
        </w:rPr>
        <w:t xml:space="preserve">:                                                 </w:t>
      </w:r>
      <w:r>
        <w:rPr>
          <w:b w:val="0"/>
          <w:bCs w:val="0"/>
          <w:color w:val="000000"/>
          <w:sz w:val="22"/>
          <w:szCs w:val="22"/>
          <w:lang w:val="ru-RU"/>
        </w:rPr>
        <w:t xml:space="preserve">keramprom.at.ua </w:t>
      </w:r>
    </w:p>
    <w:p w:rsidR="00000000" w:rsidRDefault="00413F73">
      <w:pPr>
        <w:pStyle w:val="3"/>
        <w:spacing w:after="0"/>
        <w:ind w:left="3828" w:hanging="3828"/>
        <w:jc w:val="left"/>
        <w:rPr>
          <w:color w:val="000000"/>
          <w:sz w:val="22"/>
          <w:szCs w:val="22"/>
          <w:lang w:val="uk-UA"/>
        </w:rPr>
      </w:pPr>
      <w:r>
        <w:rPr>
          <w:b w:val="0"/>
          <w:bCs w:val="0"/>
          <w:color w:val="000000"/>
          <w:sz w:val="22"/>
          <w:szCs w:val="22"/>
          <w:lang w:val="ru-RU"/>
        </w:rPr>
        <w:t>7. Вид особливої інформації</w:t>
      </w:r>
      <w:r>
        <w:rPr>
          <w:b w:val="0"/>
          <w:bCs w:val="0"/>
          <w:color w:val="000000"/>
          <w:sz w:val="22"/>
          <w:szCs w:val="22"/>
          <w:lang w:val="uk-UA"/>
        </w:rPr>
        <w:t xml:space="preserve">:                   </w:t>
      </w:r>
      <w:r>
        <w:rPr>
          <w:bCs w:val="0"/>
          <w:color w:val="000000"/>
          <w:sz w:val="22"/>
          <w:szCs w:val="22"/>
          <w:lang w:val="ru-RU"/>
        </w:rPr>
        <w:t>Відомості про прийняття рішення про надання згоди на</w:t>
      </w:r>
      <w:r>
        <w:rPr>
          <w:bCs w:val="0"/>
          <w:color w:val="000000"/>
          <w:sz w:val="22"/>
          <w:szCs w:val="22"/>
          <w:lang w:val="uk-UA"/>
        </w:rPr>
        <w:t xml:space="preserve"> </w:t>
      </w:r>
      <w:r>
        <w:rPr>
          <w:bCs w:val="0"/>
          <w:color w:val="000000"/>
          <w:sz w:val="22"/>
          <w:szCs w:val="22"/>
          <w:lang w:val="ru-RU"/>
        </w:rPr>
        <w:t xml:space="preserve">вчинення </w:t>
      </w:r>
      <w:r>
        <w:rPr>
          <w:bCs w:val="0"/>
          <w:color w:val="000000"/>
          <w:sz w:val="22"/>
          <w:szCs w:val="22"/>
          <w:lang w:val="uk-UA"/>
        </w:rPr>
        <w:t xml:space="preserve"> значних </w:t>
      </w:r>
      <w:r>
        <w:rPr>
          <w:color w:val="000000"/>
          <w:sz w:val="22"/>
          <w:szCs w:val="22"/>
          <w:lang w:val="ru-RU"/>
        </w:rPr>
        <w:t>правочин</w:t>
      </w:r>
      <w:r>
        <w:rPr>
          <w:color w:val="000000"/>
          <w:sz w:val="22"/>
          <w:szCs w:val="22"/>
          <w:lang w:val="uk-UA"/>
        </w:rPr>
        <w:t xml:space="preserve">ів </w:t>
      </w:r>
    </w:p>
    <w:p w:rsidR="00000000" w:rsidRDefault="00413F73">
      <w:pPr>
        <w:pStyle w:val="3"/>
        <w:spacing w:after="0"/>
        <w:ind w:left="4111" w:hanging="4111"/>
        <w:rPr>
          <w:color w:val="000000"/>
          <w:sz w:val="22"/>
          <w:szCs w:val="22"/>
          <w:lang w:val="ru-RU"/>
        </w:rPr>
      </w:pPr>
      <w:r>
        <w:rPr>
          <w:color w:val="000000"/>
          <w:sz w:val="22"/>
          <w:szCs w:val="22"/>
          <w:lang w:val="ru-RU"/>
        </w:rPr>
        <w:t>II. Текст повідомлення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318"/>
      </w:tblGrid>
      <w:tr w:rsidR="00000000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413F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lang w:val="uk-UA"/>
              </w:rPr>
              <w:t xml:space="preserve">  07</w:t>
            </w:r>
            <w:r>
              <w:rPr>
                <w:rFonts w:ascii="Times New Roman" w:eastAsia="Times New Roman" w:hAnsi="Times New Roman"/>
                <w:color w:val="000000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4</w:t>
            </w:r>
            <w:r>
              <w:rPr>
                <w:rFonts w:ascii="Times New Roman" w:eastAsia="Times New Roman" w:hAnsi="Times New Roman"/>
                <w:color w:val="000000"/>
              </w:rPr>
              <w:t>.2017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 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р. 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річними Загальними зборами ПрАТ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"КЕРАМПРОМ" (протокол №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 xml:space="preserve"> 35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вiд 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07</w:t>
            </w:r>
            <w:r>
              <w:rPr>
                <w:rFonts w:ascii="Times New Roman" w:eastAsia="Times New Roman" w:hAnsi="Times New Roman"/>
                <w:color w:val="000000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4</w:t>
            </w:r>
            <w:r>
              <w:rPr>
                <w:rFonts w:ascii="Times New Roman" w:eastAsia="Times New Roman" w:hAnsi="Times New Roman"/>
                <w:color w:val="000000"/>
              </w:rPr>
              <w:t>.2017) прийнято рiшення про надання згоди на вчинення значн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ого правочину (про схвалення укладеного значного правочину), (далі - правочин). Предметом правочину №</w:t>
            </w:r>
            <w:r>
              <w:rPr>
                <w:rFonts w:ascii="Times New Roman" w:eastAsia="Times New Roman" w:hAnsi="Times New Roman"/>
                <w:color w:val="000000"/>
              </w:rPr>
              <w:t> NG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-01/17 від 17.01.2017</w:t>
            </w:r>
            <w:r>
              <w:rPr>
                <w:rFonts w:ascii="Times New Roman" w:eastAsia="Times New Roman" w:hAnsi="Times New Roman"/>
                <w:color w:val="000000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 xml:space="preserve">р. 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є постачання глини. Сума коштів, що є предметом правочину, складає 155</w:t>
            </w:r>
            <w:r>
              <w:rPr>
                <w:rFonts w:ascii="Times New Roman" w:eastAsia="Times New Roman" w:hAnsi="Times New Roman"/>
                <w:color w:val="000000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000</w:t>
            </w:r>
            <w:r>
              <w:rPr>
                <w:rFonts w:ascii="Times New Roman" w:eastAsia="Times New Roman" w:hAnsi="Times New Roman"/>
                <w:color w:val="000000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000 грн. або її еквівалент в іноземній валюті за офіційним курсом Національного банку України на дату вчинення правочину. Вартiсть активiв Товариства за даними останньої рiчної фiна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нсової звiтностi: 88 015 219</w:t>
            </w:r>
            <w:r>
              <w:rPr>
                <w:rFonts w:ascii="Times New Roman" w:eastAsia="Times New Roman" w:hAnsi="Times New Roman"/>
                <w:color w:val="000000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 xml:space="preserve">грн. Спiввiдношення ринкової вартостi правочину до вартостi активiв: 176,11%. Загальна кількість голосуючих акцій 314 027 штук, кількість голосуючих акцій, що зареєстровані для участі у загальних зборах 279 868 штук, кількість 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голосуючих акцій, що проголосували «за» прийняття рішення 279 868 штук, «проти» 0. Додатковi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критерiї для вiднесення правочину до значного правочину, не передбаченi законодавством, Статутом Товариства не визначенi.</w:t>
            </w:r>
          </w:p>
          <w:p w:rsidR="00000000" w:rsidRDefault="00413F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lang w:val="uk-UA"/>
              </w:rPr>
              <w:t xml:space="preserve">  07</w:t>
            </w:r>
            <w:r>
              <w:rPr>
                <w:rFonts w:ascii="Times New Roman" w:eastAsia="Times New Roman" w:hAnsi="Times New Roman"/>
                <w:color w:val="000000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4</w:t>
            </w:r>
            <w:r>
              <w:rPr>
                <w:rFonts w:ascii="Times New Roman" w:eastAsia="Times New Roman" w:hAnsi="Times New Roman"/>
                <w:color w:val="000000"/>
              </w:rPr>
              <w:t>.2017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 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р. 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річними Загальними зборам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и ПрАТ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"КЕРАМПРОМ" (протокол №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 xml:space="preserve"> 35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вiд 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07</w:t>
            </w:r>
            <w:r>
              <w:rPr>
                <w:rFonts w:ascii="Times New Roman" w:eastAsia="Times New Roman" w:hAnsi="Times New Roman"/>
                <w:color w:val="000000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4</w:t>
            </w:r>
            <w:r>
              <w:rPr>
                <w:rFonts w:ascii="Times New Roman" w:eastAsia="Times New Roman" w:hAnsi="Times New Roman"/>
                <w:color w:val="000000"/>
              </w:rPr>
              <w:t>.2017) прийнято рiшення про надання згоди на вчинення значн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 xml:space="preserve">ого правочину (про схвалення укладеного значного правочину), (далі - правочин). Предметом правочину </w:t>
            </w:r>
            <w:r>
              <w:rPr>
                <w:rFonts w:ascii="Times New Roman" w:eastAsia="Times New Roman" w:hAnsi="Times New Roman"/>
                <w:color w:val="000000"/>
              </w:rPr>
              <w:t>№  NG-03/16 від 26.09.2016 р., змін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и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до 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правочину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№ 1 </w:t>
            </w:r>
            <w:r>
              <w:rPr>
                <w:rFonts w:ascii="Times New Roman" w:eastAsia="Times New Roman" w:hAnsi="Times New Roman"/>
                <w:color w:val="000000"/>
              </w:rPr>
              <w:t>від 15.02.2017 р.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 xml:space="preserve"> є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постачання глини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 xml:space="preserve">. Сума коштів, що є предметом правочину, складає </w:t>
            </w:r>
            <w:r>
              <w:rPr>
                <w:rFonts w:ascii="Times New Roman" w:eastAsia="Times New Roman" w:hAnsi="Times New Roman"/>
                <w:color w:val="000000"/>
              </w:rPr>
              <w:t>140 000 000 грн. або її еквівалент в іноземній валюті за офіційним курсом Національного банку України на дату вчинення правочину.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 xml:space="preserve"> Вартiсть активiв Товариства за даними ост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анньої рiчної фiнансової звiтностi: 88 015 219</w:t>
            </w:r>
            <w:r>
              <w:rPr>
                <w:rFonts w:ascii="Times New Roman" w:eastAsia="Times New Roman" w:hAnsi="Times New Roman"/>
                <w:color w:val="000000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грн. Спiввiдношення ринкової вартостi правочину до вартостi активiв: 159,06%. Загальна кількість голосуючих акцій 314 027 штук, кількість голосуючих акцій, що зареєстровані для участі у загальних зборах 279 86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8 штук, кількість голосуючих акцій, що проголосували «за» прийняття рішення 279 868 штук, «проти» 0.</w:t>
            </w:r>
            <w:r>
              <w:rPr>
                <w:rFonts w:eastAsia="Times New Roman"/>
                <w:color w:val="00000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>Додатковi критерiї для вiднесення правочину до значного правочину, не передбаченi законодавством, Статутом Товариства не визначенi.</w:t>
            </w:r>
          </w:p>
          <w:p w:rsidR="00000000" w:rsidRDefault="00413F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lang w:val="uk-UA"/>
              </w:rPr>
              <w:t xml:space="preserve">  07</w:t>
            </w:r>
            <w:r>
              <w:rPr>
                <w:rFonts w:ascii="Times New Roman" w:eastAsia="Times New Roman" w:hAnsi="Times New Roman"/>
                <w:color w:val="000000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4</w:t>
            </w:r>
            <w:r>
              <w:rPr>
                <w:rFonts w:ascii="Times New Roman" w:eastAsia="Times New Roman" w:hAnsi="Times New Roman"/>
                <w:color w:val="000000"/>
              </w:rPr>
              <w:t>.2017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 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р. 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річними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 xml:space="preserve"> Загальними зборами ПрАТ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"КЕРАМПРОМ" (протокол №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 xml:space="preserve"> 35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вiд 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07</w:t>
            </w:r>
            <w:r>
              <w:rPr>
                <w:rFonts w:ascii="Times New Roman" w:eastAsia="Times New Roman" w:hAnsi="Times New Roman"/>
                <w:color w:val="000000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4</w:t>
            </w:r>
            <w:r>
              <w:rPr>
                <w:rFonts w:ascii="Times New Roman" w:eastAsia="Times New Roman" w:hAnsi="Times New Roman"/>
                <w:color w:val="000000"/>
              </w:rPr>
              <w:t>.2017) прийнято рiшення про надання згоди на вчинення значн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 xml:space="preserve">ого правочину (про схвалення укладеного значного правочину), (далі - правочин). Предметом значного правочину </w:t>
            </w:r>
            <w:r>
              <w:rPr>
                <w:rFonts w:ascii="Times New Roman" w:eastAsia="Times New Roman" w:hAnsi="Times New Roman"/>
                <w:color w:val="000000"/>
              </w:rPr>
              <w:t>№ 14-421 від 26.08.2014 р.,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додат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ка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№ 3 від 15.12.2016 р.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>є отримання послуг з перевезення залiзничним транспортом глини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 xml:space="preserve">. Сума коштів, що є предметом правочину, складає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55 000 000 грн. 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Вартiсть активiв Товариства за даними останньої рiчної фiнансової звiтностi: 88 015 219 грн. Спiвв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 xml:space="preserve">iдношення ринкової вартостi правочину до вартостi активiв: 62,50%. Загальна кількість голосуючих акцій 314 027 штук, кількість голосуючих акцій, що зареєстровані для участі у загальних зборах 279 868 штук, кількість голосуючих акцій, що проголосували «за» 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прийняття рішення 279 868 штук, «проти» 0.</w:t>
            </w:r>
            <w:r>
              <w:rPr>
                <w:rFonts w:eastAsia="Times New Roman"/>
                <w:color w:val="00000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>Додатковi критерiї для вiднесення правочину до значного правочину, не передбаченi законодавством, Статутом Товариства не визначенi.</w:t>
            </w:r>
          </w:p>
          <w:p w:rsidR="00000000" w:rsidRDefault="00413F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lang w:val="uk-UA"/>
              </w:rPr>
              <w:t xml:space="preserve">  07</w:t>
            </w:r>
            <w:r>
              <w:rPr>
                <w:rFonts w:ascii="Times New Roman" w:eastAsia="Times New Roman" w:hAnsi="Times New Roman"/>
                <w:color w:val="000000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4</w:t>
            </w:r>
            <w:r>
              <w:rPr>
                <w:rFonts w:ascii="Times New Roman" w:eastAsia="Times New Roman" w:hAnsi="Times New Roman"/>
                <w:color w:val="000000"/>
              </w:rPr>
              <w:t>.2017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 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р. 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річними  Загальними зборами ПрАТ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"КЕРАМПРОМ" (протокол №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 xml:space="preserve"> 35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вiд 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07</w:t>
            </w:r>
            <w:r>
              <w:rPr>
                <w:rFonts w:ascii="Times New Roman" w:eastAsia="Times New Roman" w:hAnsi="Times New Roman"/>
                <w:color w:val="000000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4</w:t>
            </w:r>
            <w:r>
              <w:rPr>
                <w:rFonts w:ascii="Times New Roman" w:eastAsia="Times New Roman" w:hAnsi="Times New Roman"/>
                <w:color w:val="000000"/>
              </w:rPr>
              <w:t>.2017) прийнято рiшення про надання згоди на вчинення значн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ого правочину (про схвалення укладеного значного правочину), (далі - правочин). Предметом правочину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№ МПТ-125 від 15.03.2016 р.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 є</w:t>
            </w:r>
            <w:r>
              <w:rPr>
                <w:rFonts w:ascii="Times New Roman" w:eastAsia="Times New Roman" w:hAnsi="Times New Roman"/>
                <w:color w:val="000000"/>
              </w:rPr>
              <w:t> отримання послуг з перевезення залізничним транспортом глини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Сума коштів, що є предметом правочину, складає 37</w:t>
            </w:r>
            <w:r>
              <w:rPr>
                <w:rFonts w:ascii="Times New Roman" w:eastAsia="Times New Roman" w:hAnsi="Times New Roman"/>
                <w:color w:val="000000"/>
              </w:rPr>
              <w:t> 000 000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 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грн.  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Вартiсть активiв Товариства за даними останньої рiчної фiнансової звiтностi: 88 015 219</w:t>
            </w:r>
            <w:r>
              <w:rPr>
                <w:rFonts w:ascii="Times New Roman" w:eastAsia="Times New Roman" w:hAnsi="Times New Roman"/>
                <w:color w:val="000000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грн. Спiввiдношення ринкової вартостi правочину до вартостi активiв: 42,04%.</w:t>
            </w:r>
            <w:r>
              <w:rPr>
                <w:rFonts w:eastAsia="Times New Roman"/>
                <w:color w:val="00000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Загальна кількість голосуюч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 xml:space="preserve">их акцій 314 027 штук, кількість голосуючих акцій, що зареєстровані для участі у загальних зборах 279 868 штук, кількість голосуючих акцій, що проголосували «за» прийняття рішення 279 868 штук, «проти» 0. </w:t>
            </w:r>
            <w:r>
              <w:rPr>
                <w:rFonts w:ascii="Times New Roman" w:eastAsia="Times New Roman" w:hAnsi="Times New Roman"/>
                <w:color w:val="000000"/>
              </w:rPr>
              <w:t>Додатковi критерiї для вiднесення правочину до знач</w:t>
            </w:r>
            <w:r>
              <w:rPr>
                <w:rFonts w:ascii="Times New Roman" w:eastAsia="Times New Roman" w:hAnsi="Times New Roman"/>
                <w:color w:val="000000"/>
              </w:rPr>
              <w:t>ного правочину, не передбаченi законодавством, Статутом Товариства не визначенi.</w:t>
            </w:r>
          </w:p>
          <w:p w:rsidR="00000000" w:rsidRDefault="00413F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lang w:val="uk-UA"/>
              </w:rPr>
              <w:t xml:space="preserve">  07</w:t>
            </w:r>
            <w:r>
              <w:rPr>
                <w:rFonts w:ascii="Times New Roman" w:eastAsia="Times New Roman" w:hAnsi="Times New Roman"/>
                <w:color w:val="000000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4</w:t>
            </w:r>
            <w:r>
              <w:rPr>
                <w:rFonts w:ascii="Times New Roman" w:eastAsia="Times New Roman" w:hAnsi="Times New Roman"/>
                <w:color w:val="000000"/>
              </w:rPr>
              <w:t>.2017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 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р. 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річними  Загальними зборами ПрАТ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"КЕРАМПРОМ" (протокол №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 xml:space="preserve"> 35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вiд 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07</w:t>
            </w:r>
            <w:r>
              <w:rPr>
                <w:rFonts w:ascii="Times New Roman" w:eastAsia="Times New Roman" w:hAnsi="Times New Roman"/>
                <w:color w:val="000000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4</w:t>
            </w:r>
            <w:r>
              <w:rPr>
                <w:rFonts w:ascii="Times New Roman" w:eastAsia="Times New Roman" w:hAnsi="Times New Roman"/>
                <w:color w:val="000000"/>
              </w:rPr>
              <w:t>.2017) прийнято рiшення про надання згоди на вчинення значн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ого правочину, (далі - правочин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). Предметом правочину є договір генерального підряду на виконання гірничо-розкривних робіт, формування відвалів, видобутку глин, на розробку зовнішніх відвалів з транспортуванням грунтів. Сума коштів, що є предметом правочину, складає 38</w:t>
            </w:r>
            <w:r>
              <w:rPr>
                <w:rFonts w:ascii="Times New Roman" w:eastAsia="Times New Roman" w:hAnsi="Times New Roman"/>
                <w:color w:val="000000"/>
              </w:rPr>
              <w:t> 000 000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 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грн. 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Варт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iсть активiв Товариства за даними останньої рiчної фiнансової звiтностi: 88 015 219</w:t>
            </w:r>
            <w:r>
              <w:rPr>
                <w:rFonts w:ascii="Times New Roman" w:eastAsia="Times New Roman" w:hAnsi="Times New Roman"/>
                <w:color w:val="000000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 xml:space="preserve">грн. Спiввiдношення ринкової вартостi правочину до вартостi активiв: 43,17%. Загальна 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lastRenderedPageBreak/>
              <w:t xml:space="preserve">кількість голосуючих акцій 314 027 штук, кількість голосуючих акцій, що зареєстровані </w:t>
            </w:r>
            <w:r>
              <w:rPr>
                <w:rFonts w:ascii="Times New Roman" w:eastAsia="Times New Roman" w:hAnsi="Times New Roman"/>
                <w:color w:val="000000"/>
                <w:lang w:val="uk-UA"/>
              </w:rPr>
              <w:t>для участі у загальних зборах 279 868 штук, кількість голосуючих акцій, що проголосували «за» прийняття рішення 279 868 штук, «проти» 0.</w:t>
            </w:r>
            <w:r>
              <w:rPr>
                <w:rFonts w:eastAsia="Times New Roman"/>
                <w:color w:val="00000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>Додатковi критерiї для вiднесення правочину до значного правочину, не передбаченi законодавством, Статутом Товариства н</w:t>
            </w:r>
            <w:r>
              <w:rPr>
                <w:rFonts w:ascii="Times New Roman" w:eastAsia="Times New Roman" w:hAnsi="Times New Roman"/>
                <w:color w:val="000000"/>
              </w:rPr>
              <w:t>е визначенi.</w:t>
            </w:r>
          </w:p>
          <w:p w:rsidR="00000000" w:rsidRDefault="00413F73">
            <w:pPr>
              <w:pStyle w:val="3"/>
              <w:spacing w:after="0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III. Підпис</w:t>
            </w:r>
          </w:p>
          <w:p w:rsidR="00000000" w:rsidRDefault="00413F73">
            <w:pPr>
              <w:pStyle w:val="a3"/>
              <w:numPr>
                <w:ilvl w:val="0"/>
                <w:numId w:val="2"/>
              </w:num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Особа, зазначена нижче, підтверджує достовірність інформації, що міститься у повідомленні, та визнає, що вона несе відповідальність згідно із законодавством.</w:t>
            </w:r>
          </w:p>
          <w:p w:rsidR="00000000" w:rsidRDefault="00413F73">
            <w:pPr>
              <w:pStyle w:val="a3"/>
              <w:numPr>
                <w:ilvl w:val="0"/>
                <w:numId w:val="2"/>
              </w:num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Генеральний директор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                              </w:t>
            </w:r>
            <w:r>
              <w:rPr>
                <w:i/>
                <w:color w:val="000000"/>
                <w:sz w:val="22"/>
                <w:szCs w:val="22"/>
                <w:lang w:val="uk-UA"/>
              </w:rPr>
              <w:t>(підпис)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             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            </w:t>
            </w:r>
            <w:r>
              <w:rPr>
                <w:color w:val="000000"/>
                <w:sz w:val="22"/>
                <w:szCs w:val="22"/>
              </w:rPr>
              <w:t>Бевзенко Борис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 </w:t>
            </w:r>
            <w:r>
              <w:rPr>
                <w:color w:val="000000"/>
                <w:sz w:val="22"/>
                <w:szCs w:val="22"/>
              </w:rPr>
              <w:t>Федорович</w:t>
            </w:r>
          </w:p>
          <w:p w:rsidR="00000000" w:rsidRDefault="00413F73">
            <w:pPr>
              <w:pStyle w:val="a3"/>
              <w:ind w:left="420"/>
              <w:rPr>
                <w:i/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                                                                       </w:t>
            </w:r>
            <w:r>
              <w:rPr>
                <w:i/>
                <w:color w:val="000000"/>
                <w:sz w:val="22"/>
                <w:szCs w:val="22"/>
                <w:lang w:val="uk-UA"/>
              </w:rPr>
              <w:t>М</w:t>
            </w:r>
            <w:r>
              <w:rPr>
                <w:i/>
                <w:color w:val="000000"/>
                <w:sz w:val="22"/>
                <w:szCs w:val="22"/>
              </w:rPr>
              <w:t>.П</w:t>
            </w:r>
            <w:r>
              <w:rPr>
                <w:color w:val="000000"/>
                <w:sz w:val="22"/>
                <w:szCs w:val="22"/>
                <w:lang w:val="uk-UA"/>
              </w:rPr>
              <w:t>.                                 10</w:t>
            </w:r>
            <w:r>
              <w:rPr>
                <w:color w:val="000000"/>
                <w:sz w:val="22"/>
                <w:szCs w:val="22"/>
              </w:rPr>
              <w:t>.0</w:t>
            </w:r>
            <w:r>
              <w:rPr>
                <w:color w:val="000000"/>
                <w:sz w:val="22"/>
                <w:szCs w:val="22"/>
                <w:lang w:val="uk-UA"/>
              </w:rPr>
              <w:t>4</w:t>
            </w:r>
            <w:r>
              <w:rPr>
                <w:color w:val="000000"/>
                <w:sz w:val="22"/>
                <w:szCs w:val="22"/>
              </w:rPr>
              <w:t>.2017</w:t>
            </w:r>
            <w:r>
              <w:rPr>
                <w:i/>
                <w:color w:val="000000"/>
                <w:sz w:val="22"/>
                <w:szCs w:val="22"/>
                <w:lang w:val="uk-UA"/>
              </w:rPr>
              <w:t xml:space="preserve">   </w:t>
            </w:r>
          </w:p>
        </w:tc>
      </w:tr>
    </w:tbl>
    <w:p w:rsidR="00000000" w:rsidRDefault="00413F73">
      <w:pPr>
        <w:pStyle w:val="a3"/>
        <w:ind w:left="420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lastRenderedPageBreak/>
        <w:t>Повідомлення буде опубліковане в Відомостях НКЦПФР №70 від 12.04.2017 р.</w:t>
      </w:r>
    </w:p>
    <w:p w:rsidR="00413F73" w:rsidRDefault="00413F73">
      <w:pPr>
        <w:pStyle w:val="a3"/>
        <w:ind w:left="420"/>
        <w:rPr>
          <w:color w:val="000000"/>
          <w:sz w:val="22"/>
          <w:szCs w:val="22"/>
          <w:lang w:val="uk-UA"/>
        </w:rPr>
      </w:pPr>
    </w:p>
    <w:sectPr w:rsidR="00413F73">
      <w:pgSz w:w="11906" w:h="16838"/>
      <w:pgMar w:top="510" w:right="454" w:bottom="39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1624A2"/>
    <w:multiLevelType w:val="hybridMultilevel"/>
    <w:tmpl w:val="E83E12D8"/>
    <w:lvl w:ilvl="0" w:tplc="C7D48F1E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defaultTabStop w:val="708"/>
  <w:characterSpacingControl w:val="doNotCompress"/>
  <w:compat>
    <w:useNormalStyleForList/>
    <w:doNotUseIndentAsNumberingTabStop/>
    <w:useAltKinsokuLineBreakRules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5"/>
  </w:compat>
  <w:rsids>
    <w:rsidRoot w:val="009D4325"/>
    <w:rsid w:val="00413F73"/>
    <w:rsid w:val="009D4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E5263E-CDA7-44B2-B505-242611ED0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link w:val="30"/>
    <w:uiPriority w:val="9"/>
    <w:semiHidden/>
    <w:unhideWhenUsed/>
    <w:qFormat/>
    <w:pPr>
      <w:spacing w:after="272" w:line="240" w:lineRule="auto"/>
      <w:jc w:val="center"/>
      <w:outlineLvl w:val="2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Times New Roman" w:eastAsia="Times New Roman" w:hAnsi="Times New Roman" w:cs="Times New Roman" w:hint="default"/>
      <w:b/>
      <w:bCs/>
      <w:sz w:val="28"/>
      <w:szCs w:val="28"/>
    </w:rPr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paragraph" w:styleId="a3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ffice.ceramprom@ukr.net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951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USERRR</dc:creator>
  <cp:keywords/>
  <dc:description/>
  <cp:lastModifiedBy>Privateer~</cp:lastModifiedBy>
  <cp:revision>2</cp:revision>
  <dcterms:created xsi:type="dcterms:W3CDTF">2021-06-15T14:19:00Z</dcterms:created>
  <dcterms:modified xsi:type="dcterms:W3CDTF">2021-06-15T14:19:00Z</dcterms:modified>
</cp:coreProperties>
</file>