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246687">
      <w:pPr>
        <w:pStyle w:val="3"/>
        <w:rPr>
          <w:rFonts w:eastAsia="Times New Roman"/>
          <w:color w:val="000000"/>
        </w:rPr>
      </w:pPr>
      <w:bookmarkStart w:id="0" w:name="_GoBack"/>
      <w:bookmarkEnd w:id="0"/>
      <w:r>
        <w:rPr>
          <w:rFonts w:eastAsia="Times New Roman"/>
          <w:color w:val="000000"/>
        </w:rPr>
        <w:t>Титульний аркуш Повідомлення</w:t>
      </w:r>
      <w:r>
        <w:rPr>
          <w:rFonts w:eastAsia="Times New Roman"/>
          <w:color w:val="000000"/>
        </w:rPr>
        <w:br/>
        <w:t>(Повідомлення про інформацію)</w:t>
      </w:r>
    </w:p>
    <w:tbl>
      <w:tblPr>
        <w:tblW w:w="25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103"/>
      </w:tblGrid>
      <w:tr w:rsidR="0000000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246687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Підтверджую ідентичність та достовірність Інформації, що розкрита відповідно до вимог Положення про розкриття інформації емітентами цінних паперів. </w:t>
            </w:r>
          </w:p>
        </w:tc>
      </w:tr>
    </w:tbl>
    <w:p w:rsidR="00000000" w:rsidRDefault="00246687">
      <w:pPr>
        <w:rPr>
          <w:rFonts w:eastAsia="Times New Roman"/>
          <w:color w:val="000000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99"/>
        <w:gridCol w:w="527"/>
        <w:gridCol w:w="2402"/>
        <w:gridCol w:w="527"/>
        <w:gridCol w:w="3750"/>
      </w:tblGrid>
      <w:tr w:rsidR="00000000"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24668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Генеральний директор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24668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24668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24668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24668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Бевзенко Борис Федорович</w:t>
            </w:r>
          </w:p>
        </w:tc>
      </w:tr>
      <w:tr w:rsidR="00000000">
        <w:tc>
          <w:tcPr>
            <w:tcW w:w="0" w:type="auto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24668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Style w:val="small-text1"/>
                <w:rFonts w:eastAsia="Times New Roman"/>
                <w:color w:val="000000"/>
              </w:rPr>
              <w:t>(посада)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24668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24668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Style w:val="small-text1"/>
                <w:rFonts w:eastAsia="Times New Roman"/>
                <w:color w:val="000000"/>
              </w:rPr>
              <w:t>(підпис)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24668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24668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Style w:val="small-text1"/>
                <w:rFonts w:eastAsia="Times New Roman"/>
                <w:color w:val="000000"/>
              </w:rPr>
              <w:t>(прізвище та ініціали керівника)</w:t>
            </w:r>
          </w:p>
        </w:tc>
      </w:tr>
      <w:tr w:rsidR="00000000"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246687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246687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30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24668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М.П.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246687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24668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28.02.2019</w:t>
            </w:r>
          </w:p>
        </w:tc>
      </w:tr>
      <w:tr w:rsidR="00000000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0000" w:rsidRDefault="00246687">
            <w:pPr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0000" w:rsidRDefault="00246687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0000" w:rsidRDefault="00246687">
            <w:pPr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0000" w:rsidRDefault="00246687">
            <w:pPr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24668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Style w:val="small-text1"/>
                <w:rFonts w:eastAsia="Times New Roman"/>
                <w:color w:val="000000"/>
              </w:rPr>
              <w:t>(дата)</w:t>
            </w:r>
          </w:p>
        </w:tc>
      </w:tr>
    </w:tbl>
    <w:p w:rsidR="00000000" w:rsidRDefault="00246687">
      <w:pPr>
        <w:rPr>
          <w:rFonts w:eastAsia="Times New Roman"/>
          <w:color w:val="000000"/>
        </w:rPr>
      </w:pPr>
    </w:p>
    <w:p w:rsidR="00000000" w:rsidRDefault="00246687">
      <w:pPr>
        <w:pStyle w:val="4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Особлива інформація (інформація про іпотечні цінні папери, сертифікати фонду операцій з нерухомістю) емітента</w:t>
      </w:r>
    </w:p>
    <w:p w:rsidR="00000000" w:rsidRDefault="00246687">
      <w:pPr>
        <w:pStyle w:val="4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I. Загальні відомості</w:t>
      </w:r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0205"/>
      </w:tblGrid>
      <w:tr w:rsidR="0000000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0000" w:rsidRDefault="00246687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1. Повне найменування емітента</w:t>
            </w:r>
          </w:p>
        </w:tc>
      </w:tr>
      <w:tr w:rsidR="0000000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0000" w:rsidRDefault="0024668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i/>
                <w:iCs/>
                <w:color w:val="000000"/>
              </w:rPr>
              <w:t>ПРИВАТНЕ АКЦIОНЕРНЕ ТОВАРИСТВО «КЕРАМПРОМ»</w:t>
            </w:r>
          </w:p>
        </w:tc>
      </w:tr>
      <w:tr w:rsidR="0000000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0000" w:rsidRDefault="00246687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2. Організаційно-правова форма</w:t>
            </w:r>
          </w:p>
        </w:tc>
      </w:tr>
      <w:tr w:rsidR="0000000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0000" w:rsidRDefault="0024668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Приватне акціонерне товариство</w:t>
            </w:r>
          </w:p>
        </w:tc>
      </w:tr>
      <w:tr w:rsidR="0000000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0000" w:rsidRDefault="00246687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3. Місцезнаходження</w:t>
            </w:r>
          </w:p>
        </w:tc>
      </w:tr>
      <w:tr w:rsidR="0000000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0000" w:rsidRDefault="0024668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85171, Донецька обл., Костянтинiвський р-н, с.Артемiвка, вул. Дружби, буд.2</w:t>
            </w:r>
          </w:p>
        </w:tc>
      </w:tr>
      <w:tr w:rsidR="0000000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0000" w:rsidRDefault="00246687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4. Ідентифікаційний код юридичної особи</w:t>
            </w:r>
          </w:p>
        </w:tc>
      </w:tr>
      <w:tr w:rsidR="0000000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0000" w:rsidRDefault="0024668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24655289</w:t>
            </w:r>
          </w:p>
        </w:tc>
      </w:tr>
      <w:tr w:rsidR="0000000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0000" w:rsidRDefault="00246687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5. Міжміський код та телефон, факс</w:t>
            </w:r>
          </w:p>
        </w:tc>
      </w:tr>
      <w:tr w:rsidR="0000000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0000" w:rsidRDefault="0024668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(050) 426-68-76 -</w:t>
            </w:r>
          </w:p>
        </w:tc>
      </w:tr>
      <w:tr w:rsidR="0000000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0000" w:rsidRDefault="00246687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6. Електронна поштова адреса</w:t>
            </w:r>
          </w:p>
        </w:tc>
      </w:tr>
      <w:tr w:rsidR="0000000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0000" w:rsidRDefault="0024668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office.ceramprom@ukr.net</w:t>
            </w:r>
          </w:p>
        </w:tc>
      </w:tr>
      <w:tr w:rsidR="00000000"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00000" w:rsidRDefault="00246687">
            <w:pPr>
              <w:jc w:val="center"/>
              <w:rPr>
                <w:rFonts w:eastAsia="Times New Roman"/>
                <w:color w:val="000000"/>
              </w:rPr>
            </w:pPr>
          </w:p>
        </w:tc>
      </w:tr>
    </w:tbl>
    <w:p w:rsidR="00000000" w:rsidRDefault="00246687">
      <w:pPr>
        <w:rPr>
          <w:rFonts w:eastAsia="Times New Roman"/>
          <w:color w:val="000000"/>
        </w:rPr>
      </w:pPr>
    </w:p>
    <w:p w:rsidR="00000000" w:rsidRDefault="00246687">
      <w:pPr>
        <w:pStyle w:val="4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II. Дані про дату та місце оприлюднення Повідомлення (Повідомлення про інформацію)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25"/>
        <w:gridCol w:w="2748"/>
        <w:gridCol w:w="2232"/>
        <w:gridCol w:w="1200"/>
      </w:tblGrid>
      <w:tr w:rsidR="00000000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246687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1. Пові</w:t>
            </w:r>
            <w:r>
              <w:rPr>
                <w:rFonts w:eastAsia="Times New Roman"/>
                <w:color w:val="000000"/>
              </w:rPr>
              <w:t>домлення розміщено у загальнодоступній інформаційній базі даних Комісії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24668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28.02.2019</w:t>
            </w:r>
          </w:p>
        </w:tc>
      </w:tr>
      <w:tr w:rsidR="00000000"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246687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24668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Style w:val="small-text1"/>
                <w:rFonts w:eastAsia="Times New Roman"/>
                <w:color w:val="000000"/>
              </w:rPr>
              <w:t>(дата)</w:t>
            </w:r>
          </w:p>
        </w:tc>
      </w:tr>
      <w:tr w:rsidR="0000000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246687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2. Повідомлення опубліковано у*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24668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д/н д/н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246687">
            <w:pPr>
              <w:jc w:val="center"/>
              <w:rPr>
                <w:rFonts w:eastAsia="Times New Roman"/>
                <w:color w:val="000000"/>
              </w:rPr>
            </w:pPr>
          </w:p>
        </w:tc>
      </w:tr>
      <w:tr w:rsidR="0000000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246687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24668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Style w:val="small-text1"/>
                <w:rFonts w:eastAsia="Times New Roman"/>
                <w:color w:val="000000"/>
              </w:rPr>
              <w:t>(номер та найменування офіційного друкованого видання)</w:t>
            </w:r>
          </w:p>
        </w:tc>
        <w:tc>
          <w:tcPr>
            <w:tcW w:w="0" w:type="auto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24668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Style w:val="small-text1"/>
                <w:rFonts w:eastAsia="Times New Roman"/>
                <w:color w:val="000000"/>
              </w:rPr>
              <w:t>(дата)</w:t>
            </w:r>
          </w:p>
        </w:tc>
      </w:tr>
      <w:tr w:rsidR="0000000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246687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3. Повідомлення розміщено на сторінці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24668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http://keramprom.at.ua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24668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в мережі Інтернет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24668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28.02.2019</w:t>
            </w:r>
          </w:p>
        </w:tc>
      </w:tr>
      <w:tr w:rsidR="0000000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246687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24668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Style w:val="small-text1"/>
                <w:rFonts w:eastAsia="Times New Roman"/>
                <w:color w:val="000000"/>
              </w:rPr>
              <w:t>(адреса сторінки)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246687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24668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Style w:val="small-text1"/>
                <w:rFonts w:eastAsia="Times New Roman"/>
                <w:color w:val="000000"/>
              </w:rPr>
              <w:t>(дата)</w:t>
            </w:r>
          </w:p>
        </w:tc>
      </w:tr>
    </w:tbl>
    <w:p w:rsidR="00000000" w:rsidRDefault="00246687">
      <w:pPr>
        <w:rPr>
          <w:rFonts w:eastAsia="Times New Roman"/>
          <w:color w:val="000000"/>
        </w:rPr>
        <w:sectPr w:rsidR="00000000">
          <w:pgSz w:w="11907" w:h="16840"/>
          <w:pgMar w:top="1134" w:right="851" w:bottom="851" w:left="851" w:header="0" w:footer="0" w:gutter="0"/>
          <w:cols w:space="708"/>
          <w:docGrid w:linePitch="360"/>
        </w:sectPr>
      </w:pPr>
    </w:p>
    <w:p w:rsidR="00000000" w:rsidRDefault="00246687">
      <w:pPr>
        <w:pStyle w:val="3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lastRenderedPageBreak/>
        <w:t>Відомості про прийняття рішення про надання згоди на вчинення значних правочинів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41"/>
        <w:gridCol w:w="1484"/>
        <w:gridCol w:w="2968"/>
        <w:gridCol w:w="2226"/>
        <w:gridCol w:w="2226"/>
        <w:gridCol w:w="5194"/>
      </w:tblGrid>
      <w:tr w:rsidR="00000000">
        <w:trPr>
          <w:tblHeader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246687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№ з/п</w:t>
            </w: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246687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Дата прийняття рішення</w:t>
            </w:r>
          </w:p>
        </w:tc>
        <w:tc>
          <w:tcPr>
            <w:tcW w:w="10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246687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Ринкова вартість майна або послуг, що є предметом правочину (тис. грн)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246687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Вартість активів емітента за даними останньої річної фінансової звітності (тис. грн)</w:t>
            </w:r>
          </w:p>
        </w:tc>
        <w:tc>
          <w:tcPr>
            <w:tcW w:w="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246687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Співвідношення ринкової вартості майна або послуг, що є предметом правочину, до вартості активів емі</w:t>
            </w:r>
            <w:r>
              <w:rPr>
                <w:rFonts w:eastAsia="Times New Roman"/>
                <w:b/>
                <w:bCs/>
                <w:color w:val="000000"/>
              </w:rPr>
              <w:t>тента за даними останньої річної фінансової звітності (у відсотках)</w:t>
            </w:r>
          </w:p>
        </w:tc>
        <w:tc>
          <w:tcPr>
            <w:tcW w:w="17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246687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 xml:space="preserve">Адреса сторінки власного веб-сайту, на якій розміщений протокол загальних зборів акціонерів/засідання наглядової ради, на яких/якому прийняте рішення </w:t>
            </w:r>
          </w:p>
        </w:tc>
      </w:tr>
      <w:tr w:rsidR="00000000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246687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246687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246687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246687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246687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246687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6</w:t>
            </w: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24668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24668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27.02.2019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24668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25000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24668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119932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24668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20.85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24668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http://keramprom.at.ua</w:t>
            </w:r>
          </w:p>
        </w:tc>
      </w:tr>
      <w:tr w:rsidR="00000000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246687">
            <w:pPr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Зміст інформації:</w:t>
            </w:r>
          </w:p>
        </w:tc>
      </w:tr>
      <w:tr w:rsidR="00000000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246687">
            <w:pPr>
              <w:ind w:firstLine="20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27.02.2019 р. Наглядовою радою </w:t>
            </w:r>
            <w:r>
              <w:rPr>
                <w:rFonts w:eastAsia="Times New Roman"/>
                <w:color w:val="000000"/>
              </w:rPr>
              <w:t>ПРИВАТНОГО АКЦIОНЕРНОГО ТОВАРИСТВА «КЕРАМПРОМ» (протокол № 3 вiд 27.02.2019 р.) прийнято рiшення про схвалення значного правочину вiдповiдно до ст.72 Закону України "Про акцiонернi товариства". Предметом правочину є отримання транспортно-експедицiйних посл</w:t>
            </w:r>
            <w:r>
              <w:rPr>
                <w:rFonts w:eastAsia="Times New Roman"/>
                <w:color w:val="000000"/>
              </w:rPr>
              <w:t>уг на суму 25 000 тис.грн. Ринкова вартiсть майна або послуг, що є предметом правочину, визначена вiдповiдно до законодавства – 25 000 тис.грн. Вартiсть активiв емiтента за даними останньої рiчної фiнансової звiтностi – 119 932 тис.грн. Спiввiдношення ринк</w:t>
            </w:r>
            <w:r>
              <w:rPr>
                <w:rFonts w:eastAsia="Times New Roman"/>
                <w:color w:val="000000"/>
              </w:rPr>
              <w:t>ової вартостi майна або послуг, що є предметом правочину, до вартостi активiв емiтента за даними останньої рiчної фiнансової звiтностi - 20,85%. Загальна кiлькiсть членiв Наглядової ради - 5 осiб. Загальна кiлькiсть голосiв - 5, кiлькiсть голосiв, що прого</w:t>
            </w:r>
            <w:r>
              <w:rPr>
                <w:rFonts w:eastAsia="Times New Roman"/>
                <w:color w:val="000000"/>
              </w:rPr>
              <w:t xml:space="preserve">лосували «за» прийняте рiшення - 5, «проти» - 0. Додатковi критерiї для вiднесення правочину до значного правочину не передбаченi законодавством, Статутом ПрАТ «КЕРАМПРОМ» не визначенi. </w:t>
            </w: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24668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24668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27.02.2019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24668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19000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24668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119932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24668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15.84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24668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http://keramprom.at.ua</w:t>
            </w:r>
          </w:p>
        </w:tc>
      </w:tr>
      <w:tr w:rsidR="00000000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246687">
            <w:pPr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Зміст і</w:t>
            </w:r>
            <w:r>
              <w:rPr>
                <w:rFonts w:eastAsia="Times New Roman"/>
                <w:b/>
                <w:bCs/>
                <w:color w:val="000000"/>
              </w:rPr>
              <w:t>нформації:</w:t>
            </w:r>
          </w:p>
        </w:tc>
      </w:tr>
      <w:tr w:rsidR="00000000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246687">
            <w:pPr>
              <w:ind w:firstLine="20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27.02.2019 р. Наглядовою радою ПРИВАТНОГО АКЦIОНЕРНОГО ТОВАРИСТВА «КЕРАМПРОМ» (протокол № 3 вiд 27.02.2019 р.) прийнято рiшення про схвалення значного правочину вiдповiдно до ст.72 Закону України "Про акцiонернi товариства". Предметом прав</w:t>
            </w:r>
            <w:r>
              <w:rPr>
                <w:rFonts w:eastAsia="Times New Roman"/>
                <w:color w:val="000000"/>
              </w:rPr>
              <w:t>очину є отримання послуг з перевезення глини з кар’єру на склад технiкою на суму 19 000 тис.грн. Ринкова вартiсть майна або послуг, що є предметом правочину, визначена вiдповiдно до законодавства – 19 000 тис.грн. Вартiсть активiв емiтента за даними останн</w:t>
            </w:r>
            <w:r>
              <w:rPr>
                <w:rFonts w:eastAsia="Times New Roman"/>
                <w:color w:val="000000"/>
              </w:rPr>
              <w:t xml:space="preserve">ьої рiчної фiнансової звiтностi – 119 932 тис.грн. Спiввiдношення ринкової вартостi майна або послуг, що є предметом правочину, до вартостi активiв </w:t>
            </w:r>
            <w:r>
              <w:rPr>
                <w:rFonts w:eastAsia="Times New Roman"/>
                <w:color w:val="000000"/>
              </w:rPr>
              <w:lastRenderedPageBreak/>
              <w:t>емiтента за даними останньої рiчної фiнансової звiтностi - 15,84%. Загальна кiлькiсть членiв Наглядової ради</w:t>
            </w:r>
            <w:r>
              <w:rPr>
                <w:rFonts w:eastAsia="Times New Roman"/>
                <w:color w:val="000000"/>
              </w:rPr>
              <w:t xml:space="preserve"> - 5 осiб. Загальна кiлькiсть голосiв - 5, кiлькiсть голосiв, що проголосували «за» прийняте рiшення - 5, «проти» - 0. Додатковi критерiї для вiднесення правочину до значного правочину не передбаченi законодавством, Статутом ПрАТ «КЕРАМПРОМ» не визначенi. </w:t>
            </w: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24668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24668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27.02.2019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24668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21000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24668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119932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24668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17.51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246687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http://keramprom.at.ua</w:t>
            </w:r>
          </w:p>
        </w:tc>
      </w:tr>
      <w:tr w:rsidR="00000000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246687">
            <w:pPr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Зміст інформації:</w:t>
            </w:r>
          </w:p>
        </w:tc>
      </w:tr>
      <w:tr w:rsidR="00000000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246687">
            <w:pPr>
              <w:ind w:firstLine="200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27.02.2019 р. Наглядовою радою ПРИВАТНОГО АКЦIОНЕРНОГО ТОВАРИСТВА </w:t>
            </w:r>
            <w:r>
              <w:rPr>
                <w:rFonts w:eastAsia="Times New Roman"/>
                <w:color w:val="000000"/>
              </w:rPr>
              <w:t>«КЕРАМПРОМ» (протокол № 3 вiд 27.02.2019 р.) прийнято рiшення про надання згоди на вчинення значних правочинiв. Предметом правочину є отримання послуг з перевезення глини з кар’єру на склад технiкою. Ринкова вартiсть майна або послуг, що є предметом правоч</w:t>
            </w:r>
            <w:r>
              <w:rPr>
                <w:rFonts w:eastAsia="Times New Roman"/>
                <w:color w:val="000000"/>
              </w:rPr>
              <w:t>ину, визначена вiдповiдно до законодавства – 21 000 тис.грн. Вартiсть активiв емiтента за даними останньої рiчної фiнансової звiтностi – 119 932 тис.грн. Спiввiдношення ринкової вартостi майна або послуг, що є предметом правочину, до вартостi активiв емiте</w:t>
            </w:r>
            <w:r>
              <w:rPr>
                <w:rFonts w:eastAsia="Times New Roman"/>
                <w:color w:val="000000"/>
              </w:rPr>
              <w:t xml:space="preserve">нта за даними останньої рiчної фiнансової звiтностi - 17,51%. Загальна кiлькiсть членiв Наглядової ради - 5 осiб. Загальна кiлькiсть голосiв - 5, кiлькiсть голосiв, що проголосували «за» прийняте рiшення - 5, «проти» - 0. Додатковi критерiї для вiднесення </w:t>
            </w:r>
            <w:r>
              <w:rPr>
                <w:rFonts w:eastAsia="Times New Roman"/>
                <w:color w:val="000000"/>
              </w:rPr>
              <w:t xml:space="preserve">правочину до значного правочину не передбаченi законодавством, Статутом ПрАТ «КЕРАМПРОМ» не визначенi. </w:t>
            </w:r>
          </w:p>
        </w:tc>
      </w:tr>
    </w:tbl>
    <w:p w:rsidR="00246687" w:rsidRDefault="00246687">
      <w:pPr>
        <w:rPr>
          <w:rFonts w:eastAsia="Times New Roman"/>
        </w:rPr>
      </w:pPr>
    </w:p>
    <w:sectPr w:rsidR="00246687">
      <w:pgSz w:w="16840" w:h="11907" w:orient="landscape"/>
      <w:pgMar w:top="1134" w:right="1134" w:bottom="851" w:left="85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20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133428"/>
    <w:rsid w:val="00133428"/>
    <w:rsid w:val="00246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A2E3A-FE2C-4FD1-8E17-24D8D9C46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3">
    <w:name w:val="heading 3"/>
    <w:basedOn w:val="a"/>
    <w:link w:val="30"/>
    <w:uiPriority w:val="9"/>
    <w:qFormat/>
    <w:pPr>
      <w:spacing w:after="300"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link w:val="40"/>
    <w:uiPriority w:val="9"/>
    <w:qFormat/>
    <w:pPr>
      <w:spacing w:after="225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justify">
    <w:name w:val="justify"/>
    <w:basedOn w:val="a"/>
    <w:pPr>
      <w:spacing w:before="100" w:beforeAutospacing="1" w:after="100" w:afterAutospacing="1"/>
      <w:jc w:val="both"/>
    </w:pPr>
  </w:style>
  <w:style w:type="paragraph" w:customStyle="1" w:styleId="zmist">
    <w:name w:val="zmist"/>
    <w:basedOn w:val="a"/>
    <w:pPr>
      <w:spacing w:before="100" w:beforeAutospacing="1" w:after="100" w:afterAutospacing="1"/>
      <w:ind w:firstLine="200"/>
    </w:pPr>
  </w:style>
  <w:style w:type="paragraph" w:customStyle="1" w:styleId="left">
    <w:name w:val="left"/>
    <w:basedOn w:val="a"/>
    <w:pPr>
      <w:spacing w:before="100" w:beforeAutospacing="1" w:after="100" w:afterAutospacing="1"/>
    </w:pPr>
  </w:style>
  <w:style w:type="paragraph" w:customStyle="1" w:styleId="right">
    <w:name w:val="right"/>
    <w:basedOn w:val="a"/>
    <w:pPr>
      <w:spacing w:before="100" w:beforeAutospacing="1" w:after="100" w:afterAutospacing="1"/>
      <w:jc w:val="right"/>
    </w:pPr>
  </w:style>
  <w:style w:type="paragraph" w:customStyle="1" w:styleId="center">
    <w:name w:val="center"/>
    <w:basedOn w:val="a"/>
    <w:pPr>
      <w:spacing w:before="100" w:beforeAutospacing="1" w:after="100" w:afterAutospacing="1"/>
      <w:jc w:val="center"/>
    </w:pPr>
  </w:style>
  <w:style w:type="paragraph" w:customStyle="1" w:styleId="bold">
    <w:name w:val="bold"/>
    <w:basedOn w:val="a"/>
    <w:pPr>
      <w:spacing w:before="100" w:beforeAutospacing="1" w:after="100" w:afterAutospacing="1"/>
    </w:pPr>
    <w:rPr>
      <w:b/>
      <w:bCs/>
    </w:rPr>
  </w:style>
  <w:style w:type="paragraph" w:customStyle="1" w:styleId="brdnone">
    <w:name w:val="brdnone"/>
    <w:basedOn w:val="a"/>
    <w:pPr>
      <w:spacing w:before="100" w:beforeAutospacing="1" w:after="100" w:afterAutospacing="1"/>
    </w:pPr>
  </w:style>
  <w:style w:type="paragraph" w:customStyle="1" w:styleId="brdbtm">
    <w:name w:val="brdbtm"/>
    <w:basedOn w:val="a"/>
    <w:pPr>
      <w:pBdr>
        <w:bottom w:val="single" w:sz="6" w:space="0" w:color="000000"/>
      </w:pBdr>
      <w:spacing w:before="100" w:beforeAutospacing="1" w:after="100" w:afterAutospacing="1"/>
    </w:pPr>
  </w:style>
  <w:style w:type="paragraph" w:customStyle="1" w:styleId="brdtop">
    <w:name w:val="brdtop"/>
    <w:basedOn w:val="a"/>
    <w:pPr>
      <w:pBdr>
        <w:top w:val="single" w:sz="6" w:space="0" w:color="000000"/>
      </w:pBdr>
      <w:spacing w:before="100" w:beforeAutospacing="1" w:after="100" w:afterAutospacing="1"/>
    </w:pPr>
  </w:style>
  <w:style w:type="paragraph" w:customStyle="1" w:styleId="brdall">
    <w:name w:val="brdall"/>
    <w:basedOn w:val="a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small-text">
    <w:name w:val="small-text"/>
    <w:basedOn w:val="a"/>
    <w:pPr>
      <w:spacing w:before="100" w:beforeAutospacing="1" w:after="100" w:afterAutospacing="1"/>
    </w:pPr>
    <w:rPr>
      <w:sz w:val="20"/>
      <w:szCs w:val="20"/>
    </w:rPr>
  </w:style>
  <w:style w:type="paragraph" w:customStyle="1" w:styleId="pagebreak">
    <w:name w:val="pagebreak"/>
    <w:basedOn w:val="a"/>
    <w:pPr>
      <w:pageBreakBefore/>
      <w:spacing w:before="100" w:beforeAutospacing="1" w:after="100" w:afterAutospacing="1"/>
    </w:pPr>
  </w:style>
  <w:style w:type="character" w:customStyle="1" w:styleId="small-text1">
    <w:name w:val="small-text1"/>
    <w:basedOn w:val="a0"/>
    <w:rPr>
      <w:sz w:val="20"/>
      <w:szCs w:val="20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754</Words>
  <Characters>4303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Privateer~</dc:creator>
  <cp:keywords/>
  <dc:description/>
  <cp:lastModifiedBy>Privateer~</cp:lastModifiedBy>
  <cp:revision>2</cp:revision>
  <dcterms:created xsi:type="dcterms:W3CDTF">2021-06-15T14:22:00Z</dcterms:created>
  <dcterms:modified xsi:type="dcterms:W3CDTF">2021-06-15T14:22:00Z</dcterms:modified>
</cp:coreProperties>
</file>